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767FD3" w:rsidRPr="006E665A" w:rsidRDefault="00E94C85" w:rsidP="006E665A">
      <w:pPr>
        <w:widowControl w:val="0"/>
        <w:autoSpaceDE w:val="0"/>
        <w:autoSpaceDN w:val="0"/>
        <w:adjustRightInd w:val="0"/>
        <w:spacing w:after="0" w:line="200" w:lineRule="exact"/>
        <w:ind w:left="11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65A">
        <w:rPr>
          <w:rFonts w:ascii="Times New Roman" w:hAnsi="Times New Roman"/>
          <w:b/>
          <w:bCs/>
          <w:color w:val="000000"/>
          <w:sz w:val="24"/>
          <w:szCs w:val="24"/>
        </w:rPr>
        <w:t>ЗАЙЦЕВ</w:t>
      </w:r>
      <w:r w:rsidR="006E665A" w:rsidRPr="006E66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665A">
        <w:rPr>
          <w:rFonts w:ascii="Times New Roman" w:hAnsi="Times New Roman"/>
          <w:b/>
          <w:bCs/>
          <w:color w:val="000000"/>
          <w:sz w:val="24"/>
          <w:szCs w:val="24"/>
        </w:rPr>
        <w:t>Андрей Сергеевич</w:t>
      </w: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134"/>
        <w:jc w:val="center"/>
        <w:rPr>
          <w:rFonts w:ascii="Times New Roman" w:hAnsi="Times New Roman"/>
          <w:sz w:val="24"/>
          <w:szCs w:val="24"/>
        </w:rPr>
      </w:pPr>
    </w:p>
    <w:p w:rsidR="00767FD3" w:rsidRPr="006E665A" w:rsidRDefault="00E94C85" w:rsidP="006E665A">
      <w:pPr>
        <w:widowControl w:val="0"/>
        <w:autoSpaceDE w:val="0"/>
        <w:autoSpaceDN w:val="0"/>
        <w:adjustRightInd w:val="0"/>
        <w:spacing w:after="0" w:line="200" w:lineRule="exact"/>
        <w:ind w:left="11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65A">
        <w:rPr>
          <w:rFonts w:ascii="Times New Roman" w:hAnsi="Times New Roman"/>
          <w:b/>
          <w:bCs/>
          <w:color w:val="000000"/>
          <w:sz w:val="24"/>
          <w:szCs w:val="24"/>
        </w:rPr>
        <w:t>Консультант по развитию</w:t>
      </w:r>
      <w:r w:rsidR="006E665A" w:rsidRPr="006E66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665A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производственных систем</w:t>
      </w: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134"/>
        <w:jc w:val="center"/>
        <w:rPr>
          <w:rFonts w:ascii="Times New Roman" w:hAnsi="Times New Roman"/>
          <w:sz w:val="24"/>
          <w:szCs w:val="24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767FD3" w:rsidRPr="006E665A" w:rsidRDefault="00E94C85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E665A">
        <w:rPr>
          <w:rFonts w:ascii="Times New Roman" w:hAnsi="Times New Roman"/>
          <w:b/>
          <w:bCs/>
          <w:color w:val="000000"/>
          <w:sz w:val="18"/>
          <w:szCs w:val="18"/>
        </w:rPr>
        <w:t>Сфера профессиональных компетенций: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Эксперт по развитию производственных систем на предприятиях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 xml:space="preserve">машиностроения, авиастроения, приборостроения, легкой промышленности, </w:t>
      </w:r>
      <w:r w:rsidR="003604FE" w:rsidRPr="006E665A">
        <w:rPr>
          <w:rFonts w:ascii="Times New Roman" w:hAnsi="Times New Roman"/>
          <w:color w:val="000000"/>
          <w:sz w:val="18"/>
          <w:szCs w:val="18"/>
        </w:rPr>
        <w:t xml:space="preserve">химической отрасли, </w:t>
      </w:r>
      <w:r w:rsidRPr="006E665A">
        <w:rPr>
          <w:rFonts w:ascii="Times New Roman" w:hAnsi="Times New Roman"/>
          <w:color w:val="000000"/>
          <w:sz w:val="18"/>
          <w:szCs w:val="18"/>
        </w:rPr>
        <w:t>добычи</w:t>
      </w:r>
      <w:r w:rsidR="007C72E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E665A">
        <w:rPr>
          <w:rFonts w:ascii="Times New Roman" w:hAnsi="Times New Roman"/>
          <w:color w:val="000000"/>
          <w:sz w:val="18"/>
          <w:szCs w:val="18"/>
        </w:rPr>
        <w:t xml:space="preserve">полезных ископаемых,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нефтесервиса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, транспорта, строительства, сельского</w:t>
      </w:r>
      <w:r w:rsidR="007C72E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E665A">
        <w:rPr>
          <w:rFonts w:ascii="Times New Roman" w:hAnsi="Times New Roman"/>
          <w:color w:val="000000"/>
          <w:sz w:val="18"/>
          <w:szCs w:val="18"/>
        </w:rPr>
        <w:t>хозяйства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 xml:space="preserve">Построение производственной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Lean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системы бережливого производства, системы непрерывных</w:t>
      </w:r>
      <w:r w:rsidR="007C72E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E665A">
        <w:rPr>
          <w:rFonts w:ascii="Times New Roman" w:hAnsi="Times New Roman"/>
          <w:color w:val="000000"/>
          <w:sz w:val="18"/>
          <w:szCs w:val="18"/>
        </w:rPr>
        <w:t>улучшений (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Кайдзен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)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ХосинКанри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— управление политикой предприятия, миссия, видение, разработка стратегий, тактик,проектов их достижения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Определение стратегии технического развития предприятия, техническая подготовка текущего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производства и новой техники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Качество: управление политикой качества предприятия, разработка концепций – повышениякачества выпускаемой продукции, подготовка предприятия к сертификации, ресертификацииISO9001.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Развитие на предприятиях информационных технологий, в том числе</w:t>
      </w:r>
      <w:r w:rsidRPr="006E665A">
        <w:rPr>
          <w:rFonts w:ascii="Times New Roman" w:hAnsi="Times New Roman"/>
          <w:color w:val="000000"/>
          <w:sz w:val="18"/>
          <w:szCs w:val="18"/>
          <w:lang w:val="en-US"/>
        </w:rPr>
        <w:t>CAD</w:t>
      </w:r>
      <w:r w:rsidRPr="006E665A">
        <w:rPr>
          <w:rFonts w:ascii="Times New Roman" w:hAnsi="Times New Roman"/>
          <w:color w:val="000000"/>
          <w:sz w:val="18"/>
          <w:szCs w:val="18"/>
        </w:rPr>
        <w:t>/</w:t>
      </w:r>
      <w:r w:rsidRPr="006E665A">
        <w:rPr>
          <w:rFonts w:ascii="Times New Roman" w:hAnsi="Times New Roman"/>
          <w:color w:val="000000"/>
          <w:sz w:val="18"/>
          <w:szCs w:val="18"/>
          <w:lang w:val="en-US"/>
        </w:rPr>
        <w:t>CAM</w:t>
      </w:r>
      <w:r w:rsidRPr="006E665A">
        <w:rPr>
          <w:rFonts w:ascii="Times New Roman" w:hAnsi="Times New Roman"/>
          <w:color w:val="000000"/>
          <w:sz w:val="18"/>
          <w:szCs w:val="18"/>
        </w:rPr>
        <w:t>/</w:t>
      </w:r>
      <w:r w:rsidRPr="006E665A">
        <w:rPr>
          <w:rFonts w:ascii="Times New Roman" w:hAnsi="Times New Roman"/>
          <w:color w:val="000000"/>
          <w:sz w:val="18"/>
          <w:szCs w:val="18"/>
          <w:lang w:val="en-US"/>
        </w:rPr>
        <w:t>CAPP</w:t>
      </w:r>
      <w:r w:rsidRPr="006E665A">
        <w:rPr>
          <w:rFonts w:ascii="Times New Roman" w:hAnsi="Times New Roman"/>
          <w:color w:val="000000"/>
          <w:sz w:val="18"/>
          <w:szCs w:val="18"/>
        </w:rPr>
        <w:t>/</w:t>
      </w:r>
      <w:r w:rsidRPr="006E665A">
        <w:rPr>
          <w:rFonts w:ascii="Times New Roman" w:hAnsi="Times New Roman"/>
          <w:color w:val="000000"/>
          <w:sz w:val="18"/>
          <w:szCs w:val="18"/>
          <w:lang w:val="en-US"/>
        </w:rPr>
        <w:t>PDM</w:t>
      </w:r>
      <w:r w:rsidRPr="006E665A">
        <w:rPr>
          <w:rFonts w:ascii="Times New Roman" w:hAnsi="Times New Roman"/>
          <w:color w:val="000000"/>
          <w:sz w:val="18"/>
          <w:szCs w:val="18"/>
        </w:rPr>
        <w:t>/</w:t>
      </w:r>
      <w:r w:rsidRPr="006E665A">
        <w:rPr>
          <w:rFonts w:ascii="Times New Roman" w:hAnsi="Times New Roman"/>
          <w:color w:val="000000"/>
          <w:sz w:val="18"/>
          <w:szCs w:val="18"/>
          <w:lang w:val="en-US"/>
        </w:rPr>
        <w:t>ERP</w:t>
      </w:r>
      <w:r w:rsidRPr="006E665A">
        <w:rPr>
          <w:rFonts w:ascii="Times New Roman" w:hAnsi="Times New Roman"/>
          <w:color w:val="000000"/>
          <w:sz w:val="18"/>
          <w:szCs w:val="18"/>
        </w:rPr>
        <w:t>/</w:t>
      </w:r>
      <w:r w:rsidRPr="006E665A">
        <w:rPr>
          <w:rFonts w:ascii="Times New Roman" w:hAnsi="Times New Roman"/>
          <w:color w:val="000000"/>
          <w:sz w:val="18"/>
          <w:szCs w:val="18"/>
          <w:lang w:val="en-US"/>
        </w:rPr>
        <w:t>MRP</w:t>
      </w:r>
      <w:r w:rsidRPr="006E665A">
        <w:rPr>
          <w:rFonts w:ascii="Times New Roman" w:hAnsi="Times New Roman"/>
          <w:color w:val="000000"/>
          <w:sz w:val="18"/>
          <w:szCs w:val="18"/>
        </w:rPr>
        <w:t>- систем</w:t>
      </w:r>
    </w:p>
    <w:p w:rsidR="00767FD3" w:rsidRPr="006E665A" w:rsidRDefault="00E94C85" w:rsidP="006E66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 xml:space="preserve">Преподаватель Российской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Лин-школы</w:t>
      </w:r>
      <w:proofErr w:type="spellEnd"/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767FD3" w:rsidRPr="006E665A" w:rsidRDefault="00E94C85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E665A">
        <w:rPr>
          <w:rFonts w:ascii="Times New Roman" w:hAnsi="Times New Roman"/>
          <w:b/>
          <w:bCs/>
          <w:color w:val="000000"/>
          <w:sz w:val="18"/>
          <w:szCs w:val="18"/>
        </w:rPr>
        <w:t>Опыт управленческой деятельности</w:t>
      </w: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Директор по производству ОАО «Электромашина», г.Челябинск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Исполнительный директор ГК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Джемир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», г.Челябинск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Генеральный директор ОАО «Челябинский часовой завод «Молния»</w:t>
      </w:r>
      <w:r w:rsidR="00457D1E" w:rsidRPr="006E665A">
        <w:rPr>
          <w:rFonts w:ascii="Times New Roman" w:hAnsi="Times New Roman"/>
          <w:color w:val="000000"/>
          <w:sz w:val="18"/>
          <w:szCs w:val="18"/>
        </w:rPr>
        <w:t>, г.Челябинск</w:t>
      </w:r>
      <w:bookmarkStart w:id="0" w:name="_GoBack"/>
      <w:bookmarkEnd w:id="0"/>
    </w:p>
    <w:p w:rsidR="001041E6" w:rsidRPr="006E665A" w:rsidRDefault="001041E6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Советник генерального директора ОАО «</w:t>
      </w:r>
      <w:r w:rsidR="002D143F" w:rsidRPr="006E665A">
        <w:rPr>
          <w:rFonts w:ascii="Times New Roman" w:hAnsi="Times New Roman"/>
          <w:color w:val="000000"/>
          <w:sz w:val="18"/>
          <w:szCs w:val="18"/>
        </w:rPr>
        <w:t xml:space="preserve">Красноярский завод цветных металлов имени </w:t>
      </w:r>
      <w:proofErr w:type="spellStart"/>
      <w:r w:rsidR="002D143F" w:rsidRPr="006E665A">
        <w:rPr>
          <w:rFonts w:ascii="Times New Roman" w:hAnsi="Times New Roman"/>
          <w:color w:val="000000"/>
          <w:sz w:val="18"/>
          <w:szCs w:val="18"/>
        </w:rPr>
        <w:t>В.Н.Гулидова</w:t>
      </w:r>
      <w:proofErr w:type="spellEnd"/>
      <w:r w:rsidR="00CE3593" w:rsidRPr="006E665A">
        <w:rPr>
          <w:rFonts w:ascii="Times New Roman" w:hAnsi="Times New Roman"/>
          <w:color w:val="000000"/>
          <w:sz w:val="18"/>
          <w:szCs w:val="18"/>
        </w:rPr>
        <w:t>», г.Красноярск</w:t>
      </w: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767FD3" w:rsidRPr="006E665A" w:rsidRDefault="00E94C85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E665A">
        <w:rPr>
          <w:rFonts w:ascii="Times New Roman" w:hAnsi="Times New Roman"/>
          <w:b/>
          <w:bCs/>
          <w:color w:val="000000"/>
          <w:sz w:val="18"/>
          <w:szCs w:val="18"/>
        </w:rPr>
        <w:t>Опыт проведения обучающих мероприятий</w:t>
      </w: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  <w:sectPr w:rsidR="00767FD3" w:rsidRPr="006E665A">
          <w:type w:val="continuous"/>
          <w:pgSz w:w="11904" w:h="16835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0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0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0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0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0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0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0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0"/>
          <w:sz w:val="18"/>
          <w:szCs w:val="18"/>
        </w:rPr>
      </w:pPr>
    </w:p>
    <w:p w:rsidR="00767FD3" w:rsidRPr="006E665A" w:rsidRDefault="00E94C85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color w:val="000000"/>
          <w:w w:val="80"/>
          <w:sz w:val="18"/>
          <w:szCs w:val="18"/>
        </w:rPr>
        <w:br w:type="column"/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426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 xml:space="preserve">Формирование и управление политикой компании на основе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ХосинКанри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.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426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Диагностика и аттестация уровня развития производственной системы предприятия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426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Оптимизация процессов разработки и внедрения новой техники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426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Развитие производственных систем. Развитие людей. Развитие процессов.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426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Вовлечение персонала в непрерывные улучшения и построение Системы предложений.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426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Инструменты решения проблем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426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Бережливая планировка предприятий</w:t>
      </w:r>
    </w:p>
    <w:p w:rsidR="00767FD3" w:rsidRPr="006E665A" w:rsidRDefault="00E94C85" w:rsidP="006E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ind w:left="426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Бережливый офис.</w:t>
      </w: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  <w:sectPr w:rsidR="00767FD3" w:rsidRPr="006E665A" w:rsidSect="006E665A">
          <w:type w:val="continuous"/>
          <w:pgSz w:w="11904" w:h="16835"/>
          <w:pgMar w:top="0" w:right="0" w:bottom="0" w:left="0" w:header="720" w:footer="720" w:gutter="0"/>
          <w:cols w:num="2" w:space="720" w:equalWidth="0">
            <w:col w:w="1830" w:space="13"/>
            <w:col w:w="10057"/>
          </w:cols>
          <w:noEndnote/>
        </w:sect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767FD3" w:rsidRPr="006E665A" w:rsidRDefault="00E94C85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E665A">
        <w:rPr>
          <w:rFonts w:ascii="Times New Roman" w:hAnsi="Times New Roman"/>
          <w:b/>
          <w:bCs/>
          <w:color w:val="000000"/>
          <w:sz w:val="18"/>
          <w:szCs w:val="18"/>
        </w:rPr>
        <w:t>Реализация программ/проектов по повышению эффективности в корпоративном формате</w:t>
      </w: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767FD3" w:rsidRPr="006E665A" w:rsidRDefault="00E94C85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«РЖД» (Федеральная Пассажирская Компания). 2010г. Программа повышения</w:t>
      </w:r>
      <w:r w:rsidR="006E66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E665A">
        <w:rPr>
          <w:rFonts w:ascii="Times New Roman" w:hAnsi="Times New Roman"/>
          <w:color w:val="000000"/>
          <w:sz w:val="18"/>
          <w:szCs w:val="18"/>
        </w:rPr>
        <w:t>производительности</w:t>
      </w:r>
    </w:p>
    <w:p w:rsidR="00CE3593" w:rsidRPr="006E665A" w:rsidRDefault="00CE3593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«РЖД» (Октябрьская железная дорога). 2010-2011 Программа повышения</w:t>
      </w:r>
      <w:r w:rsidR="0003117F" w:rsidRPr="006E665A">
        <w:rPr>
          <w:rFonts w:ascii="Times New Roman" w:hAnsi="Times New Roman"/>
          <w:noProof/>
          <w:sz w:val="18"/>
          <w:szCs w:val="18"/>
        </w:rPr>
        <w:pict>
          <v:shape id="_x0000_s1032" style="position:absolute;left:0;text-align:left;margin-left:327.6pt;margin-top:87.9pt;width:243.8pt;height:106.1pt;z-index:-251659264;mso-position-horizontal-relative:page;mso-position-vertical-relative:page" coordsize="4876,2122" path="m,2122r4876,l4876,,,,,2122xe" stroked="f" strokeweight="1pt">
            <v:path arrowok="t"/>
            <w10:wrap anchorx="page" anchory="page"/>
          </v:shape>
        </w:pict>
      </w:r>
      <w:r w:rsidRPr="006E665A">
        <w:rPr>
          <w:rFonts w:ascii="Times New Roman" w:hAnsi="Times New Roman"/>
          <w:color w:val="000000"/>
          <w:sz w:val="18"/>
          <w:szCs w:val="18"/>
        </w:rPr>
        <w:t xml:space="preserve"> производительности</w:t>
      </w:r>
    </w:p>
    <w:p w:rsidR="00CE3593" w:rsidRDefault="00CE3593" w:rsidP="006E665A">
      <w:pPr>
        <w:widowControl w:val="0"/>
        <w:autoSpaceDE w:val="0"/>
        <w:autoSpaceDN w:val="0"/>
        <w:adjustRightInd w:val="0"/>
        <w:spacing w:after="0" w:line="200" w:lineRule="exact"/>
        <w:ind w:left="2220"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 xml:space="preserve">ОАО «РЖД» (Свердловская железная дорога). 2011-2012 гг. Программа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повышенияпроизводительности</w:t>
      </w:r>
      <w:proofErr w:type="spellEnd"/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«Вертолеты России» (ОАО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Улан-Уденский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Авиационный завод») 2011-2012гг.Комплексная прогр</w:t>
      </w:r>
      <w:r w:rsidRPr="006E665A">
        <w:rPr>
          <w:rFonts w:ascii="Times New Roman" w:hAnsi="Times New Roman"/>
          <w:b/>
          <w:color w:val="000000"/>
          <w:sz w:val="18"/>
          <w:szCs w:val="18"/>
        </w:rPr>
        <w:t>а</w:t>
      </w:r>
      <w:r w:rsidRPr="006E665A">
        <w:rPr>
          <w:rFonts w:ascii="Times New Roman" w:hAnsi="Times New Roman"/>
          <w:color w:val="000000"/>
          <w:sz w:val="18"/>
          <w:szCs w:val="18"/>
        </w:rPr>
        <w:t>мма развертывания бережливого производства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«Вертолеты России» (ОАО «Уральский Завод Гражданской Авиации») 2010г.Комплексная программа подготовки специалистов по бережливому производству.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РОСАТОМ («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Приборо-Строительный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Завод» г. Трехгорный) 2011г.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Комплекснаяпрограмма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подготовки руководителей и специалистов по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бережливомупроизводству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.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РОСАТОМ (ФГУП "ПО "Маяк" г. Озерск)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Татнефть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 («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Азнакаевскнефть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»). Обучение руководителей основам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бережливогопроизводства</w:t>
      </w:r>
      <w:proofErr w:type="spellEnd"/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Татнефть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» («ТМС Групп») 2008-2009гг. Комплексная программа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подготовкиспециалистов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по бережливому производству.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Татнефть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 («Система-Сервис»); 2011-2012 гг. Программа повышения производительности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ТрансМашХолдинг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 (ОАО «Тверской вагоностроительный завод» г. Тверь) 2010г.Программа повышения производительности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ТрансМашХолдинг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» (ООО «ПК КМТ» г. Петергоф) 2011г. Программа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повышенияпроизводительности</w:t>
      </w:r>
      <w:proofErr w:type="spellEnd"/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ТрансМашХолдинг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» (ОАО «Екатеринбургский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Электровозо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- Ремонтный Завод»)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ЗАО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ТопПром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 (фабрика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Щедрухинская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» г. Новокузнецк) Реализация проектов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быстрыхулучшений</w:t>
      </w:r>
      <w:proofErr w:type="spellEnd"/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ООО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Алюком-производство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» г. Чита, 2010-2011 гг. Программа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повышенияпроизводительности</w:t>
      </w:r>
      <w:proofErr w:type="spellEnd"/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ООО «Ваши Окна» г.Ростов-на-Дону., 2012 г. Программа повышения производительности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ТОО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ShersuPower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», Казахстан, 2011 г. Программа повышения производительности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Министерство сельского хозяйства и продовольствия Республики Татарстан (ЗАО"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Бирюли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", ФГБОУ ДПОС «ТИПКА»), 2012г Комплексная программа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подготовкируководителей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по бережливому производству.</w:t>
      </w:r>
    </w:p>
    <w:p w:rsidR="006E665A" w:rsidRPr="006E665A" w:rsidRDefault="006E665A" w:rsidP="006E6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 xml:space="preserve">Московская Торгово-Промышленная Палата г.Москва, 2013г Комплексная программа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подготовкируководителей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по бережливому производству.</w:t>
      </w:r>
    </w:p>
    <w:p w:rsidR="006E665A" w:rsidRPr="006E665A" w:rsidRDefault="006E665A" w:rsidP="006E6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ООО «Адмирал», г.Уфа, 2013-2014гг. . Программа повышения производительности</w:t>
      </w:r>
    </w:p>
    <w:p w:rsidR="006E665A" w:rsidRPr="006E665A" w:rsidRDefault="006E665A" w:rsidP="006E6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 xml:space="preserve">ООО «Южно-Уральский специализированный центр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утилизайии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», г.Миасс, 2014г Обучение руководителей основам бережливого производства</w:t>
      </w:r>
    </w:p>
    <w:p w:rsidR="006E665A" w:rsidRPr="006E665A" w:rsidRDefault="006E665A" w:rsidP="006E6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НПО «Наука» (ЗАО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Хамильтон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Стандарт Наука»), г Москва, 2014г.Программа повышения производительности</w:t>
      </w:r>
    </w:p>
    <w:p w:rsidR="006E665A" w:rsidRPr="006E665A" w:rsidRDefault="006E665A" w:rsidP="006E6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«Раменское Приборостроительное Конструкторское Бюро» г.Раменское, 2014г Программа повышения производительности</w:t>
      </w:r>
    </w:p>
    <w:p w:rsidR="006E665A" w:rsidRPr="006E665A" w:rsidRDefault="006E665A" w:rsidP="006E6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«Российская самолетостроительная корпорация «МиГ», г.Москва, 2014г. Проект «Развертывание программы РПС»</w:t>
      </w:r>
    </w:p>
    <w:p w:rsidR="006E665A" w:rsidRDefault="006E665A" w:rsidP="006E6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 xml:space="preserve">ООО «Брянская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инвестиционно-строительная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компания», г.Брянск, 2014г. Обучение руководителей основам бережливого производства в строительстве </w:t>
      </w:r>
    </w:p>
    <w:p w:rsid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E665A" w:rsidRPr="006E665A" w:rsidRDefault="006E665A" w:rsidP="006E66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Черкизовский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мясоперерабатывающий комбинат», г.Москва,  2014г. Программа повышения производительности</w:t>
      </w:r>
    </w:p>
    <w:p w:rsidR="006E665A" w:rsidRPr="006E665A" w:rsidRDefault="006E665A" w:rsidP="006E665A">
      <w:pPr>
        <w:numPr>
          <w:ilvl w:val="0"/>
          <w:numId w:val="3"/>
        </w:numPr>
        <w:spacing w:line="200" w:lineRule="exact"/>
        <w:ind w:right="558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ОАО «Красноярский завод цветных металлов имени В.Н.</w:t>
      </w:r>
      <w:r w:rsidR="007C72E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Гулидова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», г.Красноярск., 2015г, Комплексная программа развертывания бережливого производства.</w:t>
      </w: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E665A">
        <w:rPr>
          <w:rFonts w:ascii="Times New Roman" w:hAnsi="Times New Roman"/>
          <w:b/>
          <w:bCs/>
          <w:color w:val="000000"/>
          <w:sz w:val="18"/>
          <w:szCs w:val="18"/>
        </w:rPr>
        <w:t>Образование:</w:t>
      </w: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 Инженер, Автотракторный факультет, Южно-Уральский Государственный Университет, 2000 г.</w:t>
      </w: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color w:val="000000"/>
          <w:sz w:val="18"/>
          <w:szCs w:val="18"/>
        </w:rPr>
        <w:t>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MasterofBusinessAdministration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 xml:space="preserve"> /МВА , Южно-Уральский Государственный Университет, 2007 г</w:t>
      </w: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E665A">
        <w:rPr>
          <w:rFonts w:ascii="Times New Roman" w:hAnsi="Times New Roman"/>
          <w:b/>
          <w:bCs/>
          <w:color w:val="000000"/>
          <w:sz w:val="18"/>
          <w:szCs w:val="18"/>
        </w:rPr>
        <w:t>Дополнительное обучение:</w:t>
      </w: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left="420" w:right="684" w:firstLine="720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>Краткосрочные курсы и стажировки:</w:t>
      </w:r>
    </w:p>
    <w:p w:rsidR="006E665A" w:rsidRPr="006E665A" w:rsidRDefault="006E665A" w:rsidP="006E6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>«Управление проектами», (PMI), г.Екатеринбург, 2012г.</w:t>
      </w:r>
    </w:p>
    <w:p w:rsidR="006E665A" w:rsidRPr="006E665A" w:rsidRDefault="006E665A" w:rsidP="006E6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>«Шесть сигм», НОУ «</w:t>
      </w:r>
      <w:proofErr w:type="spellStart"/>
      <w:r w:rsidRPr="006E665A">
        <w:rPr>
          <w:rFonts w:ascii="Times New Roman" w:hAnsi="Times New Roman"/>
          <w:sz w:val="18"/>
          <w:szCs w:val="18"/>
        </w:rPr>
        <w:t>Оргпром</w:t>
      </w:r>
      <w:proofErr w:type="spellEnd"/>
      <w:r w:rsidRPr="006E665A">
        <w:rPr>
          <w:rFonts w:ascii="Times New Roman" w:hAnsi="Times New Roman"/>
          <w:sz w:val="18"/>
          <w:szCs w:val="18"/>
        </w:rPr>
        <w:t>», г. Екатеринбург, 2008г.</w:t>
      </w:r>
    </w:p>
    <w:p w:rsidR="006E665A" w:rsidRPr="006E665A" w:rsidRDefault="006E665A" w:rsidP="006E6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 xml:space="preserve">«Антикризисное управление- ментальные модели, техника и методы изменений», в рамках корпоративного обучения. ГОУ ВПО </w:t>
      </w:r>
      <w:proofErr w:type="spellStart"/>
      <w:r w:rsidRPr="006E665A">
        <w:rPr>
          <w:rFonts w:ascii="Times New Roman" w:hAnsi="Times New Roman"/>
          <w:sz w:val="18"/>
          <w:szCs w:val="18"/>
        </w:rPr>
        <w:t>ЮУрГУ</w:t>
      </w:r>
      <w:proofErr w:type="spellEnd"/>
      <w:r w:rsidRPr="006E665A">
        <w:rPr>
          <w:rFonts w:ascii="Times New Roman" w:hAnsi="Times New Roman"/>
          <w:sz w:val="18"/>
          <w:szCs w:val="18"/>
        </w:rPr>
        <w:t>, г. Челябинск, 2007г.</w:t>
      </w:r>
    </w:p>
    <w:p w:rsidR="006E665A" w:rsidRPr="006E665A" w:rsidRDefault="006E665A" w:rsidP="006E6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 xml:space="preserve">«Клиент- ориентированная стратегия». Международная школа бизнеса, </w:t>
      </w:r>
      <w:proofErr w:type="spellStart"/>
      <w:r w:rsidRPr="006E665A">
        <w:rPr>
          <w:rFonts w:ascii="Times New Roman" w:hAnsi="Times New Roman"/>
          <w:sz w:val="18"/>
          <w:szCs w:val="18"/>
        </w:rPr>
        <w:t>GarrettGroupInternational</w:t>
      </w:r>
      <w:proofErr w:type="spellEnd"/>
      <w:r w:rsidRPr="006E665A">
        <w:rPr>
          <w:rFonts w:ascii="Times New Roman" w:hAnsi="Times New Roman"/>
          <w:sz w:val="18"/>
          <w:szCs w:val="18"/>
        </w:rPr>
        <w:t>, г.Екатеринбург, 2007г.</w:t>
      </w:r>
    </w:p>
    <w:p w:rsidR="006E665A" w:rsidRPr="006E665A" w:rsidRDefault="006E665A" w:rsidP="006E6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 xml:space="preserve">«Доходное управление: управленческий учет, </w:t>
      </w:r>
      <w:proofErr w:type="spellStart"/>
      <w:r w:rsidRPr="006E665A">
        <w:rPr>
          <w:rFonts w:ascii="Times New Roman" w:hAnsi="Times New Roman"/>
          <w:sz w:val="18"/>
          <w:szCs w:val="18"/>
        </w:rPr>
        <w:t>бюджетирование</w:t>
      </w:r>
      <w:proofErr w:type="spellEnd"/>
      <w:r w:rsidRPr="006E665A">
        <w:rPr>
          <w:rFonts w:ascii="Times New Roman" w:hAnsi="Times New Roman"/>
          <w:sz w:val="18"/>
          <w:szCs w:val="18"/>
        </w:rPr>
        <w:t>». Учебный центр «Форт», г.Екатеринбург, 2007г.</w:t>
      </w:r>
    </w:p>
    <w:p w:rsidR="006E665A" w:rsidRPr="006E665A" w:rsidRDefault="006E665A" w:rsidP="006E6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>«Маркетинг нашего времени: тренды и технологии», г. Челябинск, 2006г.</w:t>
      </w:r>
    </w:p>
    <w:p w:rsidR="006E665A" w:rsidRPr="006E665A" w:rsidRDefault="006E665A" w:rsidP="006E6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>«Маркетинг и управление качеством» «Управление финансами и информацией». ГОУ ВПО Южно-</w:t>
      </w: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left="1440"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 xml:space="preserve">Уральский </w:t>
      </w:r>
      <w:proofErr w:type="spellStart"/>
      <w:r w:rsidRPr="006E665A">
        <w:rPr>
          <w:rFonts w:ascii="Times New Roman" w:hAnsi="Times New Roman"/>
          <w:sz w:val="18"/>
          <w:szCs w:val="18"/>
        </w:rPr>
        <w:t>Гос</w:t>
      </w:r>
      <w:proofErr w:type="spellEnd"/>
      <w:r w:rsidRPr="006E665A">
        <w:rPr>
          <w:rFonts w:ascii="Times New Roman" w:hAnsi="Times New Roman"/>
          <w:sz w:val="18"/>
          <w:szCs w:val="18"/>
        </w:rPr>
        <w:t>. Университет, г. Челябинск, 2005г.</w:t>
      </w:r>
    </w:p>
    <w:p w:rsidR="006E665A" w:rsidRPr="006E665A" w:rsidRDefault="006E665A" w:rsidP="006E66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E665A">
        <w:rPr>
          <w:rFonts w:ascii="Times New Roman" w:hAnsi="Times New Roman"/>
          <w:sz w:val="18"/>
          <w:szCs w:val="18"/>
        </w:rPr>
        <w:t>«Формирование</w:t>
      </w:r>
      <w:r w:rsidRPr="006E665A">
        <w:rPr>
          <w:rFonts w:ascii="Times New Roman" w:hAnsi="Times New Roman"/>
          <w:color w:val="000000"/>
          <w:sz w:val="18"/>
          <w:szCs w:val="18"/>
        </w:rPr>
        <w:t xml:space="preserve"> системы эффективного маркетинга»; «Проектное </w:t>
      </w:r>
      <w:proofErr w:type="spellStart"/>
      <w:r w:rsidRPr="006E665A">
        <w:rPr>
          <w:rFonts w:ascii="Times New Roman" w:hAnsi="Times New Roman"/>
          <w:color w:val="000000"/>
          <w:sz w:val="18"/>
          <w:szCs w:val="18"/>
        </w:rPr>
        <w:t>управлениепредприятием</w:t>
      </w:r>
      <w:proofErr w:type="spellEnd"/>
      <w:r w:rsidRPr="006E665A">
        <w:rPr>
          <w:rFonts w:ascii="Times New Roman" w:hAnsi="Times New Roman"/>
          <w:color w:val="000000"/>
          <w:sz w:val="18"/>
          <w:szCs w:val="18"/>
        </w:rPr>
        <w:t>». ОАНО «Уральский центр развития бизнеса», г. Челябинск, 2005г.</w:t>
      </w:r>
    </w:p>
    <w:p w:rsidR="006E665A" w:rsidRPr="006E665A" w:rsidRDefault="006E665A" w:rsidP="006E665A">
      <w:pPr>
        <w:widowControl w:val="0"/>
        <w:autoSpaceDE w:val="0"/>
        <w:autoSpaceDN w:val="0"/>
        <w:adjustRightInd w:val="0"/>
        <w:spacing w:after="0" w:line="200" w:lineRule="exact"/>
        <w:ind w:left="2220" w:right="684"/>
        <w:jc w:val="both"/>
        <w:rPr>
          <w:rFonts w:ascii="Times New Roman" w:hAnsi="Times New Roman"/>
          <w:color w:val="000000"/>
          <w:sz w:val="18"/>
          <w:szCs w:val="18"/>
        </w:rPr>
        <w:sectPr w:rsidR="006E665A" w:rsidRPr="006E665A" w:rsidSect="006E665A">
          <w:type w:val="continuous"/>
          <w:pgSz w:w="11904" w:h="16835"/>
          <w:pgMar w:top="0" w:right="0" w:bottom="851" w:left="0" w:header="720" w:footer="720" w:gutter="0"/>
          <w:cols w:space="720" w:equalWidth="0">
            <w:col w:w="11900" w:space="10"/>
          </w:cols>
          <w:noEndnote/>
        </w:sectPr>
      </w:pPr>
    </w:p>
    <w:p w:rsidR="00E06E2C" w:rsidRPr="006E665A" w:rsidRDefault="00E06E2C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E06E2C" w:rsidRPr="006E665A" w:rsidRDefault="00E06E2C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E06E2C" w:rsidRPr="006E665A" w:rsidRDefault="00E06E2C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E06E2C" w:rsidRPr="006E665A" w:rsidRDefault="00E06E2C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140" w:right="6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  <w:sectPr w:rsidR="00767FD3" w:rsidRPr="006E665A" w:rsidSect="00CE3593">
          <w:pgSz w:w="11904" w:h="16835"/>
          <w:pgMar w:top="567" w:right="284" w:bottom="340" w:left="289" w:header="720" w:footer="720" w:gutter="0"/>
          <w:cols w:space="720" w:equalWidth="0">
            <w:col w:w="11616"/>
          </w:cols>
          <w:noEndnote/>
        </w:sect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8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8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p w:rsidR="00767FD3" w:rsidRPr="006E665A" w:rsidRDefault="00767FD3" w:rsidP="006E665A">
      <w:pPr>
        <w:widowControl w:val="0"/>
        <w:autoSpaceDE w:val="0"/>
        <w:autoSpaceDN w:val="0"/>
        <w:adjustRightInd w:val="0"/>
        <w:spacing w:after="0" w:line="200" w:lineRule="exact"/>
        <w:ind w:left="1500" w:right="684"/>
        <w:jc w:val="both"/>
        <w:rPr>
          <w:rFonts w:ascii="Times New Roman" w:hAnsi="Times New Roman"/>
          <w:color w:val="000000"/>
          <w:w w:val="88"/>
          <w:sz w:val="18"/>
          <w:szCs w:val="18"/>
        </w:rPr>
      </w:pPr>
    </w:p>
    <w:p w:rsidR="00767FD3" w:rsidRPr="006E665A" w:rsidRDefault="00E94C85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  <w:r w:rsidRPr="006E665A">
        <w:rPr>
          <w:rFonts w:ascii="Times New Roman" w:hAnsi="Times New Roman"/>
          <w:color w:val="000000"/>
          <w:w w:val="88"/>
          <w:sz w:val="18"/>
          <w:szCs w:val="18"/>
        </w:rPr>
        <w:br w:type="column"/>
      </w:r>
    </w:p>
    <w:p w:rsidR="00E06E2C" w:rsidRPr="006E665A" w:rsidRDefault="00E06E2C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06E2C" w:rsidRPr="006E665A" w:rsidRDefault="00E06E2C" w:rsidP="006E665A">
      <w:pPr>
        <w:widowControl w:val="0"/>
        <w:autoSpaceDE w:val="0"/>
        <w:autoSpaceDN w:val="0"/>
        <w:adjustRightInd w:val="0"/>
        <w:spacing w:after="0" w:line="200" w:lineRule="exact"/>
        <w:ind w:right="684"/>
        <w:jc w:val="both"/>
        <w:rPr>
          <w:rFonts w:ascii="Times New Roman" w:hAnsi="Times New Roman"/>
          <w:sz w:val="18"/>
          <w:szCs w:val="18"/>
        </w:rPr>
      </w:pPr>
    </w:p>
    <w:sectPr w:rsidR="00E06E2C" w:rsidRPr="006E665A" w:rsidSect="00F05EFB">
      <w:type w:val="continuous"/>
      <w:pgSz w:w="11904" w:h="16835"/>
      <w:pgMar w:top="0" w:right="0" w:bottom="0" w:left="0" w:header="720" w:footer="720" w:gutter="0"/>
      <w:cols w:num="2" w:space="720" w:equalWidth="0">
        <w:col w:w="1850" w:space="10"/>
        <w:col w:w="10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52"/>
    <w:multiLevelType w:val="hybridMultilevel"/>
    <w:tmpl w:val="4B825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6005"/>
    <w:multiLevelType w:val="hybridMultilevel"/>
    <w:tmpl w:val="F0D02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158A"/>
    <w:multiLevelType w:val="hybridMultilevel"/>
    <w:tmpl w:val="F3E8B2DA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">
    <w:nsid w:val="3B612922"/>
    <w:multiLevelType w:val="hybridMultilevel"/>
    <w:tmpl w:val="84B0C080"/>
    <w:lvl w:ilvl="0" w:tplc="CDF6E70A"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7082E"/>
    <w:multiLevelType w:val="hybridMultilevel"/>
    <w:tmpl w:val="B8367FCE"/>
    <w:lvl w:ilvl="0" w:tplc="CDF6E70A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623569F7"/>
    <w:multiLevelType w:val="hybridMultilevel"/>
    <w:tmpl w:val="0C3009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C96E34"/>
    <w:multiLevelType w:val="hybridMultilevel"/>
    <w:tmpl w:val="FADC8604"/>
    <w:lvl w:ilvl="0" w:tplc="CDF6E70A">
      <w:numFmt w:val="bullet"/>
      <w:lvlText w:val=""/>
      <w:lvlJc w:val="left"/>
      <w:pPr>
        <w:ind w:left="186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787C0C46"/>
    <w:multiLevelType w:val="hybridMultilevel"/>
    <w:tmpl w:val="39E2261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C85"/>
    <w:rsid w:val="0003117F"/>
    <w:rsid w:val="001041E6"/>
    <w:rsid w:val="0027458A"/>
    <w:rsid w:val="002D143F"/>
    <w:rsid w:val="003604FE"/>
    <w:rsid w:val="00457D1E"/>
    <w:rsid w:val="004718CF"/>
    <w:rsid w:val="005D40EB"/>
    <w:rsid w:val="006B4557"/>
    <w:rsid w:val="006E665A"/>
    <w:rsid w:val="00767FD3"/>
    <w:rsid w:val="007C72E1"/>
    <w:rsid w:val="00CE3593"/>
    <w:rsid w:val="00E06E2C"/>
    <w:rsid w:val="00E94C85"/>
    <w:rsid w:val="00F05EFB"/>
    <w:rsid w:val="00FD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EF4A-9B62-45BE-9180-B55F665D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Angrey</dc:creator>
  <cp:lastModifiedBy>User</cp:lastModifiedBy>
  <cp:revision>3</cp:revision>
  <cp:lastPrinted>2015-06-30T10:57:00Z</cp:lastPrinted>
  <dcterms:created xsi:type="dcterms:W3CDTF">2019-02-05T18:51:00Z</dcterms:created>
  <dcterms:modified xsi:type="dcterms:W3CDTF">2019-02-05T18:52:00Z</dcterms:modified>
</cp:coreProperties>
</file>